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047F2" w14:textId="77777777" w:rsidR="007C77FD" w:rsidRDefault="007C77FD" w:rsidP="00C60EEF">
      <w:pPr>
        <w:tabs>
          <w:tab w:val="left" w:pos="284"/>
        </w:tabs>
        <w:ind w:left="-142" w:right="-150"/>
        <w:jc w:val="both"/>
        <w:rPr>
          <w:rFonts w:eastAsia="Times New Roman" w:cs="Times New Roman"/>
          <w:b/>
          <w:bCs/>
          <w:sz w:val="10"/>
          <w:szCs w:val="10"/>
        </w:rPr>
      </w:pPr>
      <w:r>
        <w:rPr>
          <w:b/>
          <w:sz w:val="10"/>
        </w:rPr>
        <w:t xml:space="preserve"> </w:t>
      </w:r>
    </w:p>
    <w:p w14:paraId="5C8AA565" w14:textId="77777777" w:rsidR="007C77FD" w:rsidRPr="007C77FD" w:rsidRDefault="007C77FD" w:rsidP="00C60EEF">
      <w:pPr>
        <w:tabs>
          <w:tab w:val="left" w:pos="284"/>
        </w:tabs>
        <w:ind w:left="-142" w:right="-150"/>
        <w:jc w:val="both"/>
        <w:rPr>
          <w:rFonts w:eastAsia="Times New Roman" w:cs="Times New Roman"/>
          <w:b/>
          <w:bCs/>
          <w:lang w:val="it-IT"/>
        </w:rPr>
      </w:pPr>
    </w:p>
    <w:p w14:paraId="3F347FFA" w14:textId="307298ED" w:rsidR="007C77FD" w:rsidRDefault="007C77FD" w:rsidP="00C60EEF">
      <w:pPr>
        <w:tabs>
          <w:tab w:val="left" w:pos="284"/>
        </w:tabs>
        <w:ind w:left="-142" w:right="-150"/>
        <w:jc w:val="both"/>
        <w:rPr>
          <w:rFonts w:eastAsia="Times New Roman" w:cs="Times New Roman"/>
          <w:i/>
          <w:iCs/>
        </w:rPr>
      </w:pPr>
      <w:r>
        <w:rPr>
          <w:i/>
        </w:rPr>
        <w:t>Comunicado de prensa n.º 24/2024</w:t>
      </w:r>
    </w:p>
    <w:p w14:paraId="356E8D9C" w14:textId="77777777" w:rsidR="007C77FD" w:rsidRPr="007C77FD" w:rsidRDefault="007C77FD" w:rsidP="00C60EEF">
      <w:pPr>
        <w:tabs>
          <w:tab w:val="left" w:pos="284"/>
        </w:tabs>
        <w:ind w:left="-142" w:right="-150"/>
        <w:jc w:val="both"/>
        <w:rPr>
          <w:rFonts w:eastAsia="Times New Roman" w:cs="Times New Roman"/>
          <w:i/>
          <w:iCs/>
          <w:sz w:val="10"/>
          <w:szCs w:val="10"/>
          <w:lang w:val="it-IT"/>
        </w:rPr>
      </w:pPr>
    </w:p>
    <w:p w14:paraId="3E058FCE" w14:textId="4DF80715" w:rsidR="007C77FD" w:rsidRPr="007C77FD" w:rsidRDefault="007C77FD" w:rsidP="00C60EEF">
      <w:pPr>
        <w:tabs>
          <w:tab w:val="left" w:pos="284"/>
        </w:tabs>
        <w:ind w:left="-142" w:right="-150"/>
        <w:jc w:val="both"/>
        <w:rPr>
          <w:rFonts w:cs="Times New Roman"/>
          <w:b/>
          <w:bCs/>
          <w:i/>
          <w:iCs/>
          <w:sz w:val="28"/>
          <w:szCs w:val="28"/>
        </w:rPr>
      </w:pPr>
      <w:r>
        <w:rPr>
          <w:b/>
          <w:sz w:val="28"/>
        </w:rPr>
        <w:t>EIMA 2024: el programa del gran evento</w:t>
      </w:r>
    </w:p>
    <w:p w14:paraId="766AA514" w14:textId="77777777" w:rsidR="007C77FD" w:rsidRPr="007C77FD" w:rsidRDefault="007C77FD" w:rsidP="00C60EEF">
      <w:pPr>
        <w:tabs>
          <w:tab w:val="left" w:pos="284"/>
        </w:tabs>
        <w:ind w:left="993" w:right="-150"/>
        <w:jc w:val="both"/>
        <w:rPr>
          <w:rFonts w:cs="Times New Roman"/>
          <w:b/>
          <w:bCs/>
          <w:sz w:val="10"/>
          <w:szCs w:val="10"/>
          <w:lang w:val="it-IT"/>
        </w:rPr>
      </w:pPr>
    </w:p>
    <w:p w14:paraId="744BE8E6" w14:textId="23A54B3C" w:rsidR="007C77FD" w:rsidRPr="007C77FD" w:rsidRDefault="007C77FD" w:rsidP="00C60EEF">
      <w:pPr>
        <w:tabs>
          <w:tab w:val="left" w:pos="284"/>
        </w:tabs>
        <w:ind w:left="-142" w:right="-150"/>
        <w:jc w:val="both"/>
        <w:rPr>
          <w:rFonts w:cs="Times New Roman"/>
          <w:b/>
          <w:bCs/>
          <w:i/>
          <w:iCs/>
          <w:sz w:val="28"/>
          <w:szCs w:val="28"/>
        </w:rPr>
      </w:pPr>
      <w:r>
        <w:rPr>
          <w:b/>
          <w:i/>
          <w:sz w:val="28"/>
        </w:rPr>
        <w:t>La feria de la mecánica agrícola contará con un rico calendario de encuentros sobre temas importantes también este año. Las tecnologías innovadoras para los grandes desafíos de la agricultura, el desarrollo de los mercados y de la cooperación</w:t>
      </w:r>
      <w:r w:rsidR="005D75C9">
        <w:rPr>
          <w:b/>
          <w:i/>
          <w:sz w:val="28"/>
        </w:rPr>
        <w:t>,</w:t>
      </w:r>
      <w:r>
        <w:rPr>
          <w:b/>
          <w:i/>
          <w:sz w:val="28"/>
        </w:rPr>
        <w:t xml:space="preserve"> las aplicaciones de la robótica y de la inteligencia artificial serán algunas de las cuestiones que estarán en primer plano. </w:t>
      </w:r>
    </w:p>
    <w:p w14:paraId="1F32AA7B" w14:textId="77777777" w:rsidR="007C77FD" w:rsidRPr="007C77FD" w:rsidRDefault="007C77FD" w:rsidP="00C60EEF">
      <w:pPr>
        <w:tabs>
          <w:tab w:val="left" w:pos="284"/>
        </w:tabs>
        <w:ind w:left="-142" w:right="-150"/>
        <w:jc w:val="both"/>
        <w:rPr>
          <w:rFonts w:cs="Times New Roman"/>
          <w:b/>
          <w:bCs/>
          <w:i/>
          <w:iCs/>
          <w:sz w:val="16"/>
          <w:szCs w:val="16"/>
          <w:lang w:val="it-IT"/>
        </w:rPr>
      </w:pPr>
    </w:p>
    <w:p w14:paraId="75C2EBF3" w14:textId="6317BF11" w:rsidR="007C77FD" w:rsidRPr="007C77FD" w:rsidRDefault="007C77FD" w:rsidP="00C60EEF">
      <w:pPr>
        <w:ind w:left="-142" w:right="-150"/>
        <w:jc w:val="both"/>
        <w:rPr>
          <w:rFonts w:cs="Times New Roman"/>
          <w:sz w:val="25"/>
          <w:szCs w:val="25"/>
        </w:rPr>
      </w:pPr>
      <w:r>
        <w:rPr>
          <w:sz w:val="25"/>
        </w:rPr>
        <w:t>Un programa de congresos y eventos rico y de gran actualidad caracterizará la edición 2024 de EIMA, el salón de la mecánica agrícola que se celebrará en el recinto ferial de Bolonia del 6 al 10 de noviembre. Durante los cinco días de la feria, se dedicarán más de 150 actos a los temas más destacados de la agricultura y la agromecánica en forma de conferencias, debates, talleres y eventos paralelos.</w:t>
      </w:r>
    </w:p>
    <w:p w14:paraId="2355D28C" w14:textId="4FBB982E" w:rsidR="00C60EEF" w:rsidRDefault="007C77FD" w:rsidP="00C60EEF">
      <w:pPr>
        <w:ind w:left="-142" w:right="-150"/>
        <w:jc w:val="both"/>
        <w:rPr>
          <w:sz w:val="25"/>
        </w:rPr>
      </w:pPr>
      <w:r>
        <w:rPr>
          <w:sz w:val="25"/>
        </w:rPr>
        <w:t>El calendario, que prevé numerosos eventos promovidos por organismos institucionales, publicaciones especializadas, organizaciones profesionales</w:t>
      </w:r>
      <w:r w:rsidR="005D75C9">
        <w:rPr>
          <w:sz w:val="25"/>
        </w:rPr>
        <w:t xml:space="preserve"> y</w:t>
      </w:r>
      <w:r>
        <w:rPr>
          <w:sz w:val="25"/>
        </w:rPr>
        <w:t xml:space="preserve"> asociaciones activas en el sector agrícola y agroindustrial, ofrecerá oportunidades de actualización y debate sobre </w:t>
      </w:r>
      <w:r w:rsidR="00627609">
        <w:rPr>
          <w:sz w:val="25"/>
        </w:rPr>
        <w:t>cuestione</w:t>
      </w:r>
      <w:r w:rsidR="00DC0643">
        <w:rPr>
          <w:sz w:val="25"/>
        </w:rPr>
        <w:t>s</w:t>
      </w:r>
      <w:bookmarkStart w:id="0" w:name="_GoBack"/>
      <w:bookmarkEnd w:id="0"/>
      <w:r>
        <w:rPr>
          <w:sz w:val="25"/>
        </w:rPr>
        <w:t xml:space="preserve"> como la política agrícola comunitaria, el mercado de máquinas y servicios para la agricultura y el cuidado del verde, la cooperación internacional, la seguridad en el trabajo, las perspectivas de empleo en el sector y las nuevas fronteras tecnológicas.</w:t>
      </w:r>
    </w:p>
    <w:p w14:paraId="25CCCD39" w14:textId="28625995" w:rsidR="00C60EEF" w:rsidRDefault="007C77FD" w:rsidP="00C60EEF">
      <w:pPr>
        <w:ind w:left="-142" w:right="-150"/>
        <w:jc w:val="both"/>
        <w:rPr>
          <w:sz w:val="25"/>
        </w:rPr>
      </w:pPr>
      <w:r>
        <w:rPr>
          <w:sz w:val="25"/>
        </w:rPr>
        <w:t xml:space="preserve">También </w:t>
      </w:r>
      <w:r w:rsidR="005D75C9">
        <w:rPr>
          <w:sz w:val="25"/>
        </w:rPr>
        <w:t>es</w:t>
      </w:r>
      <w:r>
        <w:rPr>
          <w:sz w:val="25"/>
        </w:rPr>
        <w:t xml:space="preserve"> muy rico el programa preparado por las once universidades presentes en el área EIMA Campus que, en colaboración con la Asociación Italiana de Ingeniería Agraria</w:t>
      </w:r>
      <w:r w:rsidR="005D75C9">
        <w:rPr>
          <w:sz w:val="25"/>
        </w:rPr>
        <w:t>,</w:t>
      </w:r>
      <w:r>
        <w:rPr>
          <w:sz w:val="25"/>
        </w:rPr>
        <w:t xml:space="preserve"> impartirán lecciones y realizarán actividades de formación para los estud</w:t>
      </w:r>
      <w:r w:rsidR="00C60EEF">
        <w:rPr>
          <w:sz w:val="25"/>
        </w:rPr>
        <w:t>iantes.</w:t>
      </w:r>
    </w:p>
    <w:p w14:paraId="2AA9D70D" w14:textId="63006435" w:rsidR="00C60EEF" w:rsidRDefault="007C77FD" w:rsidP="00C60EEF">
      <w:pPr>
        <w:ind w:left="-142" w:right="-150"/>
        <w:jc w:val="both"/>
        <w:rPr>
          <w:sz w:val="25"/>
        </w:rPr>
      </w:pPr>
      <w:r>
        <w:rPr>
          <w:sz w:val="25"/>
        </w:rPr>
        <w:t xml:space="preserve">Como explica FederUnacoma, la federación italiana de fabricantes que organiza la feria, EIMA se celebra en un momento en el que hay en curso un intenso debate político sobre temas como los modelos de agricultura ecosostenible, la nueva geografía de los mercados, el desarrollo del continente africano, el sistema de incentivos y las necesidades de formación profesional de la agricultura y la agromecánica, por lo que los encuentros políticos y económicos previstos durante el salón serán </w:t>
      </w:r>
      <w:r w:rsidR="00627609">
        <w:rPr>
          <w:sz w:val="25"/>
        </w:rPr>
        <w:t>muy</w:t>
      </w:r>
      <w:r>
        <w:rPr>
          <w:sz w:val="25"/>
        </w:rPr>
        <w:t xml:space="preserve"> interesantes.</w:t>
      </w:r>
    </w:p>
    <w:p w14:paraId="34D87A28" w14:textId="2DEEDD98" w:rsidR="00C60EEF" w:rsidRDefault="007C77FD" w:rsidP="00C60EEF">
      <w:pPr>
        <w:ind w:left="-142" w:right="-150"/>
        <w:jc w:val="both"/>
        <w:rPr>
          <w:sz w:val="25"/>
        </w:rPr>
      </w:pPr>
      <w:r>
        <w:rPr>
          <w:sz w:val="25"/>
        </w:rPr>
        <w:t xml:space="preserve">El primer debate programado tendrá un carácter marcadamente político y se celebrará justo después de la ceremonia de inauguración con el lema </w:t>
      </w:r>
      <w:r>
        <w:t>«Tecnologías para la industria agromecánica, competencias profesionales y mercados: los nuevos desafíos para las empresas agrícolas»,</w:t>
      </w:r>
      <w:r>
        <w:rPr>
          <w:sz w:val="25"/>
        </w:rPr>
        <w:t xml:space="preserve"> mientras que por la tarde del mismo día tendrá lugar el congreso sobre «Zona de Libre Comercio Continental Africana, agricultura y mecanización: u</w:t>
      </w:r>
      <w:r w:rsidR="005D75C9">
        <w:rPr>
          <w:sz w:val="25"/>
        </w:rPr>
        <w:t>na ventana al futuro» que, promovido</w:t>
      </w:r>
      <w:r>
        <w:rPr>
          <w:sz w:val="25"/>
        </w:rPr>
        <w:t xml:space="preserve"> por la revista </w:t>
      </w:r>
      <w:r>
        <w:rPr>
          <w:i/>
          <w:iCs/>
          <w:sz w:val="25"/>
        </w:rPr>
        <w:t>Africa e Affari</w:t>
      </w:r>
      <w:r>
        <w:rPr>
          <w:sz w:val="25"/>
        </w:rPr>
        <w:t xml:space="preserve"> y FederUnacoma, </w:t>
      </w:r>
      <w:r w:rsidR="005D75C9">
        <w:rPr>
          <w:sz w:val="25"/>
        </w:rPr>
        <w:t xml:space="preserve">se </w:t>
      </w:r>
      <w:r>
        <w:rPr>
          <w:sz w:val="25"/>
        </w:rPr>
        <w:t>centra</w:t>
      </w:r>
      <w:r w:rsidR="005D75C9">
        <w:rPr>
          <w:sz w:val="25"/>
        </w:rPr>
        <w:t>rá</w:t>
      </w:r>
      <w:r>
        <w:rPr>
          <w:sz w:val="25"/>
        </w:rPr>
        <w:t xml:space="preserve"> en las perspectivas de desarrollo del continente a la luz de la instauració</w:t>
      </w:r>
      <w:r w:rsidR="00C60EEF">
        <w:rPr>
          <w:sz w:val="25"/>
        </w:rPr>
        <w:t>n de la zona de libre comercio.</w:t>
      </w:r>
    </w:p>
    <w:p w14:paraId="26A0792D" w14:textId="3A0A249A" w:rsidR="00C60EEF" w:rsidRDefault="007C77FD" w:rsidP="00C60EEF">
      <w:pPr>
        <w:ind w:left="-142" w:right="-150"/>
        <w:jc w:val="both"/>
        <w:rPr>
          <w:sz w:val="25"/>
        </w:rPr>
      </w:pPr>
      <w:r>
        <w:rPr>
          <w:sz w:val="25"/>
        </w:rPr>
        <w:t xml:space="preserve">Durante las visitas de las delegaciones de eurodiputados y parlamentarios italianos de las comisiones de agricultura y medioambiente se han previsto varios </w:t>
      </w:r>
      <w:r w:rsidR="005D75C9">
        <w:rPr>
          <w:sz w:val="25"/>
        </w:rPr>
        <w:t xml:space="preserve">eventos </w:t>
      </w:r>
      <w:r>
        <w:rPr>
          <w:sz w:val="25"/>
        </w:rPr>
        <w:t xml:space="preserve">dedicados a las estrategias políticas, mientras que en el encuentro «Innovación y mecanización: el futuro de las máquinas agrícolas», organizado por el periódico </w:t>
      </w:r>
      <w:r>
        <w:rPr>
          <w:i/>
          <w:iCs/>
          <w:sz w:val="25"/>
        </w:rPr>
        <w:t>Quotidiano Nazionale</w:t>
      </w:r>
      <w:r>
        <w:rPr>
          <w:sz w:val="25"/>
        </w:rPr>
        <w:t xml:space="preserve"> con la participación de </w:t>
      </w:r>
      <w:r>
        <w:rPr>
          <w:sz w:val="25"/>
        </w:rPr>
        <w:lastRenderedPageBreak/>
        <w:t xml:space="preserve">representantes de las asociaciones sectoriales que integran FederUnacoma, se </w:t>
      </w:r>
      <w:r w:rsidR="005D75C9">
        <w:rPr>
          <w:sz w:val="25"/>
        </w:rPr>
        <w:t xml:space="preserve">abordará </w:t>
      </w:r>
      <w:r w:rsidR="00627609">
        <w:rPr>
          <w:sz w:val="25"/>
        </w:rPr>
        <w:t>exhaustivamente</w:t>
      </w:r>
      <w:r>
        <w:rPr>
          <w:sz w:val="25"/>
        </w:rPr>
        <w:t xml:space="preserve"> el papel del </w:t>
      </w:r>
      <w:r>
        <w:rPr>
          <w:i/>
          <w:iCs/>
          <w:sz w:val="25"/>
        </w:rPr>
        <w:t>made in Italy</w:t>
      </w:r>
      <w:r>
        <w:rPr>
          <w:sz w:val="25"/>
        </w:rPr>
        <w:t xml:space="preserve"> en el sector.</w:t>
      </w:r>
    </w:p>
    <w:p w14:paraId="7842E22C" w14:textId="77777777" w:rsidR="00C60EEF" w:rsidRDefault="007C77FD" w:rsidP="00C60EEF">
      <w:pPr>
        <w:ind w:left="-142" w:right="-150"/>
        <w:jc w:val="both"/>
        <w:rPr>
          <w:sz w:val="25"/>
        </w:rPr>
      </w:pPr>
      <w:r>
        <w:rPr>
          <w:sz w:val="25"/>
        </w:rPr>
        <w:t>Las tecnologías digitales y robóticas y las aplicaciones de la inteligencia artificial en los trabajos agrícolas y la gestión de las empresas primarias tendrán también un gran protagonismo gracias a un programa impulsado por FederUnacoma en colaboración con la Fundación de Electrónica para la Industria Agrícola (AEF). Entre estos encuentros cabe señalar los dedicados a «Robótica agrícola: el futuro es ahora», «AEF, ISOBUS y la importancia de la certificación», «Las nuevas tendencias de la AEF: máquinas autónomas, AgIN e isobus de alta velocidad» y «Datos, ciberseguridad, IA y más en el nuevo programa legislativo europeo» en el que también participará el Comité Europeo de Asociaciones de Fabricantes de Maquinaria Agrícola (CEMA).</w:t>
      </w:r>
    </w:p>
    <w:p w14:paraId="19324DD4" w14:textId="3AF97E07" w:rsidR="00C60EEF" w:rsidRDefault="007C77FD" w:rsidP="00C60EEF">
      <w:pPr>
        <w:ind w:left="-142" w:right="-150"/>
        <w:jc w:val="both"/>
        <w:rPr>
          <w:sz w:val="25"/>
        </w:rPr>
      </w:pPr>
      <w:r>
        <w:rPr>
          <w:sz w:val="25"/>
        </w:rPr>
        <w:t xml:space="preserve">También estarán dedicados a las tecnologías electrónicas los congresos </w:t>
      </w:r>
      <w:r w:rsidR="005D75C9">
        <w:rPr>
          <w:sz w:val="25"/>
        </w:rPr>
        <w:t xml:space="preserve">sobre </w:t>
      </w:r>
      <w:r>
        <w:rPr>
          <w:sz w:val="25"/>
        </w:rPr>
        <w:t>«Inteligencia artificial: la perspectiva de la industria», organizado en colaboración con el CEMA, y «Transición 5.0" en la agricultura».</w:t>
      </w:r>
    </w:p>
    <w:p w14:paraId="410EA0CF" w14:textId="77777777" w:rsidR="00C60EEF" w:rsidRDefault="007C77FD" w:rsidP="00C60EEF">
      <w:pPr>
        <w:ind w:left="-142" w:right="-150"/>
        <w:jc w:val="both"/>
        <w:rPr>
          <w:sz w:val="25"/>
        </w:rPr>
      </w:pPr>
      <w:r>
        <w:rPr>
          <w:sz w:val="25"/>
        </w:rPr>
        <w:t>Igualmente, habrá espacio para presentaciones oficiales de proyectos europeos de investigación y formación, como el «Agri Digital Growth», fruto de la colaboración del organismo italiano CREA y de organismos d</w:t>
      </w:r>
      <w:r w:rsidR="00C60EEF">
        <w:rPr>
          <w:sz w:val="25"/>
        </w:rPr>
        <w:t>e otros nueve países europeos.</w:t>
      </w:r>
    </w:p>
    <w:p w14:paraId="1FC2C30B" w14:textId="2111289C" w:rsidR="001226AD" w:rsidRDefault="007C77FD" w:rsidP="00C60EEF">
      <w:pPr>
        <w:ind w:left="-142" w:right="-150"/>
        <w:jc w:val="both"/>
        <w:rPr>
          <w:sz w:val="25"/>
        </w:rPr>
      </w:pPr>
      <w:r>
        <w:rPr>
          <w:sz w:val="25"/>
        </w:rPr>
        <w:t xml:space="preserve">Defensa sanitaria sostenible, agrovoltaica, motores tradicionales y eléctricos, seguridad en el trabajo agrícola, financiación y procedimientos para la compra de máquinas agrícolas son solo algunos de los </w:t>
      </w:r>
      <w:r w:rsidR="00627609">
        <w:rPr>
          <w:sz w:val="25"/>
        </w:rPr>
        <w:t xml:space="preserve">muchos </w:t>
      </w:r>
      <w:r>
        <w:rPr>
          <w:sz w:val="25"/>
        </w:rPr>
        <w:t>temas que tratarán las editoriales especializadas del sector e instituciones como el Instituto Nacional para la Prevención de los Accidentes e</w:t>
      </w:r>
      <w:r w:rsidR="001226AD">
        <w:rPr>
          <w:sz w:val="25"/>
        </w:rPr>
        <w:t>n el Trabajo (INAIL).</w:t>
      </w:r>
    </w:p>
    <w:p w14:paraId="08896C92" w14:textId="2A4FBCF8" w:rsidR="00C60EEF" w:rsidRDefault="007C77FD" w:rsidP="00C60EEF">
      <w:pPr>
        <w:ind w:left="-142" w:right="-150"/>
        <w:jc w:val="both"/>
        <w:rPr>
          <w:sz w:val="25"/>
        </w:rPr>
      </w:pPr>
      <w:r>
        <w:rPr>
          <w:sz w:val="25"/>
        </w:rPr>
        <w:t>También será muy rico el programa de seminarios y talleres sobre bioenergía y economía circular promovidos por ITABIA (Asociación Italiana de Biomasa) en</w:t>
      </w:r>
      <w:r w:rsidR="00C60EEF">
        <w:rPr>
          <w:sz w:val="25"/>
        </w:rPr>
        <w:t xml:space="preserve"> el marco del salón EIMA Green.</w:t>
      </w:r>
    </w:p>
    <w:p w14:paraId="619B9DB1" w14:textId="1B5A14F5" w:rsidR="00C60EEF" w:rsidRDefault="007C77FD" w:rsidP="00C60EEF">
      <w:pPr>
        <w:ind w:left="-142" w:right="-150"/>
        <w:jc w:val="both"/>
        <w:rPr>
          <w:sz w:val="25"/>
        </w:rPr>
      </w:pPr>
      <w:r>
        <w:rPr>
          <w:sz w:val="25"/>
        </w:rPr>
        <w:t>Asimismo, en la edición 2024 EIMA se dedicará una especial atención a los jóvenes agricultores y a los estudiantes con un programa impulsado por AGIA, la asociación de jóvenes empresarios agrícolas que forma parte de la CIA, la confederación italiana de agricultores, que incluirá eventos como el congreso titulado «Agrimage: la creatividad de los jóvenes al servicio de la agromecánica», durante el cual se entregarán los premios del concurso «Agrimage». Al público joven se le dedicarán igualmente numerosos eventos del Mech@grijobs, el programa de difusión de las oportunidades de empleo en el sector agromecánico impulsado por Federacma, la asociación nacional de distribuidores de maquinaria agrícola, en colaboración con FederUnacoma.</w:t>
      </w:r>
    </w:p>
    <w:p w14:paraId="027DFAD9" w14:textId="0A94342A" w:rsidR="007C77FD" w:rsidRPr="00175085" w:rsidRDefault="007C77FD" w:rsidP="00175085">
      <w:pPr>
        <w:ind w:left="-142" w:right="-150"/>
        <w:jc w:val="both"/>
        <w:rPr>
          <w:sz w:val="25"/>
        </w:rPr>
      </w:pPr>
      <w:r>
        <w:rPr>
          <w:sz w:val="25"/>
        </w:rPr>
        <w:t xml:space="preserve">El calendario de eventos de EIMA también incluye citas de prestigio ya consolidadas, como la </w:t>
      </w:r>
      <w:r w:rsidR="00627609" w:rsidRPr="00627609">
        <w:rPr>
          <w:sz w:val="25"/>
        </w:rPr>
        <w:t xml:space="preserve">ceremonia de premiación </w:t>
      </w:r>
      <w:r>
        <w:rPr>
          <w:sz w:val="25"/>
        </w:rPr>
        <w:t xml:space="preserve">del Tractor del Año, promovida por la revista </w:t>
      </w:r>
      <w:r>
        <w:rPr>
          <w:i/>
          <w:iCs/>
          <w:sz w:val="25"/>
        </w:rPr>
        <w:t>Trattori</w:t>
      </w:r>
      <w:r>
        <w:rPr>
          <w:sz w:val="25"/>
        </w:rPr>
        <w:t xml:space="preserve">, y de la Empresa de </w:t>
      </w:r>
      <w:r w:rsidR="00175085">
        <w:rPr>
          <w:sz w:val="25"/>
        </w:rPr>
        <w:t>S</w:t>
      </w:r>
      <w:r>
        <w:rPr>
          <w:sz w:val="25"/>
        </w:rPr>
        <w:t xml:space="preserve">ervicios </w:t>
      </w:r>
      <w:r w:rsidR="00175085">
        <w:rPr>
          <w:sz w:val="25"/>
        </w:rPr>
        <w:t>A</w:t>
      </w:r>
      <w:r>
        <w:rPr>
          <w:sz w:val="25"/>
        </w:rPr>
        <w:t xml:space="preserve">grícolas del </w:t>
      </w:r>
      <w:r w:rsidR="00175085">
        <w:rPr>
          <w:sz w:val="25"/>
        </w:rPr>
        <w:t>A</w:t>
      </w:r>
      <w:r>
        <w:rPr>
          <w:sz w:val="25"/>
        </w:rPr>
        <w:t xml:space="preserve">ño, promovido por el grupo editorial Edagricole, a la que se sumará la </w:t>
      </w:r>
      <w:r w:rsidR="00627609">
        <w:rPr>
          <w:sz w:val="25"/>
        </w:rPr>
        <w:t xml:space="preserve">entrega de premios </w:t>
      </w:r>
      <w:r>
        <w:rPr>
          <w:sz w:val="25"/>
        </w:rPr>
        <w:t>del nuevo</w:t>
      </w:r>
      <w:r w:rsidR="00175085">
        <w:rPr>
          <w:sz w:val="25"/>
        </w:rPr>
        <w:t xml:space="preserve"> concurso EIMA Social Awards. </w:t>
      </w:r>
      <w:r>
        <w:rPr>
          <w:sz w:val="25"/>
        </w:rPr>
        <w:t>Durante los cinco días que durará el evento, además de los debates sobre las tendencias de la mecánica agrícola, se celebrarán las reuniones del Club of Bologna y de Agrievolution.</w:t>
      </w:r>
    </w:p>
    <w:p w14:paraId="360D0D3B" w14:textId="77777777" w:rsidR="007C77FD" w:rsidRPr="007C77FD" w:rsidRDefault="007C77FD" w:rsidP="00C60EEF">
      <w:pPr>
        <w:ind w:right="-150"/>
        <w:jc w:val="both"/>
        <w:rPr>
          <w:rFonts w:cs="Times New Roman"/>
          <w:sz w:val="25"/>
          <w:szCs w:val="25"/>
        </w:rPr>
      </w:pPr>
    </w:p>
    <w:p w14:paraId="48C4EA6D" w14:textId="09940621" w:rsidR="005C264A" w:rsidRPr="007C77FD" w:rsidRDefault="007C77FD" w:rsidP="00C60EEF">
      <w:pPr>
        <w:ind w:left="-142" w:right="-150"/>
        <w:jc w:val="both"/>
        <w:rPr>
          <w:rFonts w:cs="Times New Roman"/>
          <w:b/>
          <w:bCs/>
          <w:sz w:val="25"/>
          <w:szCs w:val="25"/>
        </w:rPr>
      </w:pPr>
      <w:r>
        <w:rPr>
          <w:b/>
          <w:sz w:val="25"/>
        </w:rPr>
        <w:t>Roma, 24 de octubre de 2024</w:t>
      </w:r>
    </w:p>
    <w:sectPr w:rsidR="005C264A" w:rsidRPr="007C77FD" w:rsidSect="00BD6EF0">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0E2C7" w14:textId="77777777" w:rsidR="00DA5BE5" w:rsidRDefault="00DA5BE5">
      <w:r>
        <w:separator/>
      </w:r>
    </w:p>
  </w:endnote>
  <w:endnote w:type="continuationSeparator" w:id="0">
    <w:p w14:paraId="5F4B919D" w14:textId="77777777" w:rsidR="00DA5BE5" w:rsidRDefault="00DA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2CB43" w14:textId="77777777" w:rsidR="00DA5BE5" w:rsidRDefault="00DA5BE5">
      <w:r>
        <w:separator/>
      </w:r>
    </w:p>
  </w:footnote>
  <w:footnote w:type="continuationSeparator" w:id="0">
    <w:p w14:paraId="1EB152F2" w14:textId="77777777" w:rsidR="00DA5BE5" w:rsidRDefault="00DA5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DD68445" w:rsidR="005B51B0" w:rsidRDefault="008408D0">
    <w:pPr>
      <w:pStyle w:val="Encabezado"/>
      <w:tabs>
        <w:tab w:val="clear" w:pos="9638"/>
        <w:tab w:val="right" w:pos="7485"/>
      </w:tabs>
    </w:pPr>
    <w:r>
      <w:rPr>
        <w:noProof/>
        <w:lang w:eastAsia="es-ES"/>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9ADD36"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C0643">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C0643">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26AD"/>
    <w:rsid w:val="0012472E"/>
    <w:rsid w:val="00124A76"/>
    <w:rsid w:val="00126A67"/>
    <w:rsid w:val="0012789F"/>
    <w:rsid w:val="00150F56"/>
    <w:rsid w:val="0015584A"/>
    <w:rsid w:val="00157D22"/>
    <w:rsid w:val="001714CC"/>
    <w:rsid w:val="00175085"/>
    <w:rsid w:val="00176601"/>
    <w:rsid w:val="00180463"/>
    <w:rsid w:val="0018354D"/>
    <w:rsid w:val="00184EBF"/>
    <w:rsid w:val="001914CE"/>
    <w:rsid w:val="00191F36"/>
    <w:rsid w:val="001968E5"/>
    <w:rsid w:val="00196EAA"/>
    <w:rsid w:val="00196FD7"/>
    <w:rsid w:val="00197C4D"/>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1CDA"/>
    <w:rsid w:val="002A5BFF"/>
    <w:rsid w:val="002B0B49"/>
    <w:rsid w:val="002C6124"/>
    <w:rsid w:val="002C68DF"/>
    <w:rsid w:val="002D274C"/>
    <w:rsid w:val="002F353D"/>
    <w:rsid w:val="003076AD"/>
    <w:rsid w:val="00315292"/>
    <w:rsid w:val="003241F7"/>
    <w:rsid w:val="00326210"/>
    <w:rsid w:val="00330ADB"/>
    <w:rsid w:val="00333DED"/>
    <w:rsid w:val="00334CC8"/>
    <w:rsid w:val="003363A6"/>
    <w:rsid w:val="003461F9"/>
    <w:rsid w:val="00357C32"/>
    <w:rsid w:val="00361F16"/>
    <w:rsid w:val="00363902"/>
    <w:rsid w:val="00364712"/>
    <w:rsid w:val="00370F76"/>
    <w:rsid w:val="00371FC4"/>
    <w:rsid w:val="00373642"/>
    <w:rsid w:val="00395CEF"/>
    <w:rsid w:val="0039617F"/>
    <w:rsid w:val="003A5287"/>
    <w:rsid w:val="003B358C"/>
    <w:rsid w:val="003B4387"/>
    <w:rsid w:val="003B7D16"/>
    <w:rsid w:val="003C0DB1"/>
    <w:rsid w:val="003C21C4"/>
    <w:rsid w:val="003C69B6"/>
    <w:rsid w:val="003C6A3B"/>
    <w:rsid w:val="003E7631"/>
    <w:rsid w:val="003F11E0"/>
    <w:rsid w:val="003F68D0"/>
    <w:rsid w:val="003F799E"/>
    <w:rsid w:val="00402095"/>
    <w:rsid w:val="00406182"/>
    <w:rsid w:val="00412B9F"/>
    <w:rsid w:val="00425BB9"/>
    <w:rsid w:val="00430FFB"/>
    <w:rsid w:val="004330CB"/>
    <w:rsid w:val="0045554A"/>
    <w:rsid w:val="00473436"/>
    <w:rsid w:val="004770F1"/>
    <w:rsid w:val="00477C98"/>
    <w:rsid w:val="00477EB0"/>
    <w:rsid w:val="00486E84"/>
    <w:rsid w:val="00490C24"/>
    <w:rsid w:val="004972C0"/>
    <w:rsid w:val="004A116C"/>
    <w:rsid w:val="004A3C40"/>
    <w:rsid w:val="004B0C24"/>
    <w:rsid w:val="004B1382"/>
    <w:rsid w:val="004B1A0F"/>
    <w:rsid w:val="004B5892"/>
    <w:rsid w:val="004C34B7"/>
    <w:rsid w:val="004C7040"/>
    <w:rsid w:val="004D011B"/>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D75C9"/>
    <w:rsid w:val="005E65A4"/>
    <w:rsid w:val="005E71D7"/>
    <w:rsid w:val="005F09FF"/>
    <w:rsid w:val="00603CA1"/>
    <w:rsid w:val="006063EA"/>
    <w:rsid w:val="006121B5"/>
    <w:rsid w:val="00614748"/>
    <w:rsid w:val="00615DD7"/>
    <w:rsid w:val="00622248"/>
    <w:rsid w:val="0062254E"/>
    <w:rsid w:val="006235D9"/>
    <w:rsid w:val="00626EBC"/>
    <w:rsid w:val="00627609"/>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34EAE"/>
    <w:rsid w:val="00745ECB"/>
    <w:rsid w:val="007538AA"/>
    <w:rsid w:val="007609F5"/>
    <w:rsid w:val="00766BC5"/>
    <w:rsid w:val="00773614"/>
    <w:rsid w:val="007751D3"/>
    <w:rsid w:val="007870E2"/>
    <w:rsid w:val="00790E65"/>
    <w:rsid w:val="007A2D4F"/>
    <w:rsid w:val="007C77FD"/>
    <w:rsid w:val="007D4764"/>
    <w:rsid w:val="007D72CD"/>
    <w:rsid w:val="007E0B1E"/>
    <w:rsid w:val="007E398E"/>
    <w:rsid w:val="007E7D8A"/>
    <w:rsid w:val="007F5A69"/>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466F"/>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419F"/>
    <w:rsid w:val="008F5AD0"/>
    <w:rsid w:val="008F66F0"/>
    <w:rsid w:val="0091258C"/>
    <w:rsid w:val="00922337"/>
    <w:rsid w:val="009234B5"/>
    <w:rsid w:val="00924547"/>
    <w:rsid w:val="00931FD0"/>
    <w:rsid w:val="0093426C"/>
    <w:rsid w:val="009343EF"/>
    <w:rsid w:val="00935F6C"/>
    <w:rsid w:val="00936064"/>
    <w:rsid w:val="0093775C"/>
    <w:rsid w:val="0097010F"/>
    <w:rsid w:val="00970BE4"/>
    <w:rsid w:val="00971E4E"/>
    <w:rsid w:val="00990695"/>
    <w:rsid w:val="009913A8"/>
    <w:rsid w:val="00991515"/>
    <w:rsid w:val="00993F24"/>
    <w:rsid w:val="009960E2"/>
    <w:rsid w:val="009A1C8E"/>
    <w:rsid w:val="009B3F7F"/>
    <w:rsid w:val="009C0ADF"/>
    <w:rsid w:val="009C0F34"/>
    <w:rsid w:val="009C2022"/>
    <w:rsid w:val="009F23FD"/>
    <w:rsid w:val="00A00A57"/>
    <w:rsid w:val="00A04E51"/>
    <w:rsid w:val="00A2071C"/>
    <w:rsid w:val="00A20F14"/>
    <w:rsid w:val="00A25511"/>
    <w:rsid w:val="00A263FF"/>
    <w:rsid w:val="00A26D16"/>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8288C"/>
    <w:rsid w:val="00B90224"/>
    <w:rsid w:val="00B95AA4"/>
    <w:rsid w:val="00BA004C"/>
    <w:rsid w:val="00BA1DF9"/>
    <w:rsid w:val="00BB5DA8"/>
    <w:rsid w:val="00BC3205"/>
    <w:rsid w:val="00BD105D"/>
    <w:rsid w:val="00BD6EF0"/>
    <w:rsid w:val="00BE2C5C"/>
    <w:rsid w:val="00BE3E13"/>
    <w:rsid w:val="00BF4CAA"/>
    <w:rsid w:val="00C01744"/>
    <w:rsid w:val="00C03358"/>
    <w:rsid w:val="00C04B56"/>
    <w:rsid w:val="00C111DE"/>
    <w:rsid w:val="00C15314"/>
    <w:rsid w:val="00C16E54"/>
    <w:rsid w:val="00C21717"/>
    <w:rsid w:val="00C3470B"/>
    <w:rsid w:val="00C37925"/>
    <w:rsid w:val="00C41688"/>
    <w:rsid w:val="00C4482E"/>
    <w:rsid w:val="00C53B72"/>
    <w:rsid w:val="00C60EEF"/>
    <w:rsid w:val="00C657F1"/>
    <w:rsid w:val="00C67AD6"/>
    <w:rsid w:val="00C702D3"/>
    <w:rsid w:val="00C73E59"/>
    <w:rsid w:val="00C82BE9"/>
    <w:rsid w:val="00C83B9F"/>
    <w:rsid w:val="00C8522D"/>
    <w:rsid w:val="00C871ED"/>
    <w:rsid w:val="00C903D4"/>
    <w:rsid w:val="00C92828"/>
    <w:rsid w:val="00C93831"/>
    <w:rsid w:val="00CA1EB3"/>
    <w:rsid w:val="00CA2657"/>
    <w:rsid w:val="00CA7B39"/>
    <w:rsid w:val="00CB590D"/>
    <w:rsid w:val="00CC1C6F"/>
    <w:rsid w:val="00CC47D8"/>
    <w:rsid w:val="00CD1D60"/>
    <w:rsid w:val="00CD3565"/>
    <w:rsid w:val="00CD3C7A"/>
    <w:rsid w:val="00CE77F4"/>
    <w:rsid w:val="00CF107B"/>
    <w:rsid w:val="00CF7C28"/>
    <w:rsid w:val="00CF7CB3"/>
    <w:rsid w:val="00CF7DC5"/>
    <w:rsid w:val="00D03A6B"/>
    <w:rsid w:val="00D06FDE"/>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A5BE5"/>
    <w:rsid w:val="00DC0643"/>
    <w:rsid w:val="00DC12B2"/>
    <w:rsid w:val="00DC1CB4"/>
    <w:rsid w:val="00DC251F"/>
    <w:rsid w:val="00DE3A07"/>
    <w:rsid w:val="00DE3A56"/>
    <w:rsid w:val="00DE4119"/>
    <w:rsid w:val="00DF254C"/>
    <w:rsid w:val="00DF4431"/>
    <w:rsid w:val="00E018ED"/>
    <w:rsid w:val="00E1400C"/>
    <w:rsid w:val="00E264AA"/>
    <w:rsid w:val="00E2650D"/>
    <w:rsid w:val="00E273DF"/>
    <w:rsid w:val="00E320CB"/>
    <w:rsid w:val="00E320FB"/>
    <w:rsid w:val="00E34208"/>
    <w:rsid w:val="00E5445B"/>
    <w:rsid w:val="00E554B1"/>
    <w:rsid w:val="00E7611F"/>
    <w:rsid w:val="00E763C2"/>
    <w:rsid w:val="00E76A4B"/>
    <w:rsid w:val="00E80602"/>
    <w:rsid w:val="00E80F2F"/>
    <w:rsid w:val="00E81DD8"/>
    <w:rsid w:val="00E837AA"/>
    <w:rsid w:val="00E95EA3"/>
    <w:rsid w:val="00E97A75"/>
    <w:rsid w:val="00EA1A04"/>
    <w:rsid w:val="00EB3652"/>
    <w:rsid w:val="00EC5741"/>
    <w:rsid w:val="00EE1D13"/>
    <w:rsid w:val="00EE69B5"/>
    <w:rsid w:val="00EF0BEF"/>
    <w:rsid w:val="00EF6407"/>
    <w:rsid w:val="00F00906"/>
    <w:rsid w:val="00F03640"/>
    <w:rsid w:val="00F1367E"/>
    <w:rsid w:val="00F30680"/>
    <w:rsid w:val="00F34982"/>
    <w:rsid w:val="00F41D21"/>
    <w:rsid w:val="00F46B54"/>
    <w:rsid w:val="00F50302"/>
    <w:rsid w:val="00F52270"/>
    <w:rsid w:val="00F52811"/>
    <w:rsid w:val="00F7014D"/>
    <w:rsid w:val="00F701F5"/>
    <w:rsid w:val="00F7049E"/>
    <w:rsid w:val="00F7699D"/>
    <w:rsid w:val="00F8241D"/>
    <w:rsid w:val="00F96485"/>
    <w:rsid w:val="00FB3A06"/>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rrafodelista">
    <w:name w:val="List Paragraph"/>
    <w:basedOn w:val="Normal"/>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 w:type="character" w:customStyle="1" w:styleId="UnresolvedMention">
    <w:name w:val="Unresolved Mention"/>
    <w:basedOn w:val="Fuentedeprrafopredeter"/>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186406507">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141316042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55569-FEAD-4683-A862-3E2D30E7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973</Words>
  <Characters>5356</Characters>
  <Application>Microsoft Office Word</Application>
  <DocSecurity>0</DocSecurity>
  <Lines>44</Lines>
  <Paragraphs>12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Daniel Sau</cp:lastModifiedBy>
  <cp:revision>6</cp:revision>
  <cp:lastPrinted>2024-10-25T08:03:00Z</cp:lastPrinted>
  <dcterms:created xsi:type="dcterms:W3CDTF">2024-10-24T17:08:00Z</dcterms:created>
  <dcterms:modified xsi:type="dcterms:W3CDTF">2024-10-25T08:08:00Z</dcterms:modified>
</cp:coreProperties>
</file>